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1E" w:rsidRDefault="0025051E" w:rsidP="0025051E">
      <w:pPr>
        <w:pStyle w:val="Bezodstpw"/>
        <w:jc w:val="both"/>
      </w:pPr>
      <w:r>
        <w:t>Poseł Piotr Zgorzelski</w:t>
      </w:r>
    </w:p>
    <w:p w:rsidR="0025051E" w:rsidRDefault="0025051E" w:rsidP="0025051E">
      <w:pPr>
        <w:pStyle w:val="Bezodstpw"/>
        <w:jc w:val="both"/>
      </w:pPr>
      <w:r>
        <w:t xml:space="preserve">W obronie sądów rejonowych - wystąpienie do Rzecznika Praw Obywatelskich Prof. dr hab. Ireny Lipowicz  </w:t>
      </w:r>
    </w:p>
    <w:p w:rsidR="0025051E" w:rsidRDefault="0025051E" w:rsidP="0025051E">
      <w:pPr>
        <w:pStyle w:val="Bezodstpw"/>
        <w:jc w:val="both"/>
      </w:pPr>
    </w:p>
    <w:p w:rsidR="0025051E" w:rsidRDefault="0025051E" w:rsidP="0025051E">
      <w:pPr>
        <w:pStyle w:val="Bezodstpw"/>
        <w:jc w:val="both"/>
      </w:pPr>
      <w:r>
        <w:t>W związku z napływającymi do mnie sygnałami od obywateli dot. naruszenia praw obywatelskich, w szczególności prawa do sądu, uprzejmie proszę Panią Profesor o podjęcie sprawy konstytucyjności dwóch rozporządzeń wydanych przez Ministra Sprawiedliwości tj. rozporządzenia z dnia 5 października 2012 r. w sprawie zniesienia niektórych sądów rejonowych oraz rozporządzenia Ministra Sprawiedliwości z dnia 25 października 2012 r. w sprawie ustalenia siedzib i obszarów właściwości sądów apelacyjnych, sądów okręgowych i sądów rejonowych.</w:t>
      </w:r>
    </w:p>
    <w:p w:rsidR="0025051E" w:rsidRDefault="0025051E" w:rsidP="0025051E">
      <w:pPr>
        <w:pStyle w:val="Bezodstpw"/>
        <w:jc w:val="both"/>
      </w:pPr>
    </w:p>
    <w:p w:rsidR="0025051E" w:rsidRDefault="0025051E" w:rsidP="0025051E">
      <w:pPr>
        <w:pStyle w:val="Bezodstpw"/>
        <w:jc w:val="both"/>
      </w:pPr>
      <w:r>
        <w:t xml:space="preserve">Kwestia likwidacji 79 najmniejszych sądów rejonowych wzbudzała liczne protesty środowisk samorządowych i prawniczych. Negatywne opinie co do likwidacji sądów wyrazili m.in.: ponad 200.000 obywateli, którzy złożyli petycje do Ministra Sprawiedliwości Jarosława Gowina, Krajowa Rada Sądownictwa, Pierwszy Prezes Sądu Najwyższego, Naczelna Rada Adwokacka, Związek Powiatów Polskich, Stowarzyszenie Sędziów Polskich </w:t>
      </w:r>
      <w:proofErr w:type="spellStart"/>
      <w:r>
        <w:t>Iustitia</w:t>
      </w:r>
      <w:proofErr w:type="spellEnd"/>
      <w:r>
        <w:t xml:space="preserve">, Stowarzyszenie Sędziów </w:t>
      </w:r>
      <w:proofErr w:type="spellStart"/>
      <w:r>
        <w:t>Themis</w:t>
      </w:r>
      <w:proofErr w:type="spellEnd"/>
      <w:r>
        <w:t>. Co do niekonstytucyjności rozporządzeń Ministra Sprawiedliwości wypowiadali się również wybitni konstytucjonaliści, podnoszący, iż ustrój sądów i ich znoszenie powinno być regulowane wyłącznie ustawą. W załączeniu przedkładam opinię Prof. Bogusława Banaszaka z dnia 14 stycznia 2013 r., sporządzoną na zlecenie Biura Analiz Sejmowych, która w swojej konkluzji stanowi: „Na podstawie analizy art. 45, 173, 176, 177 i 180 Konstytucji RP należy stwierdzić, iż Konstytucja wymusza ustawową regulację struktury organizacyjnej i właściwości rzeczowej, miejscowej oraz instancyjnej sądów powszechnych i dopuszcza jedynie powierzanie do regulacji w drodze rozporządzenia organom władzy wykonawczej spraw szczegółowych. W razie jakichkolwiek wątpliwości co do zaliczania danej sprawy do kategorii praw szczegółowych obowiązuje zasada wyłączności ustawy”.</w:t>
      </w:r>
    </w:p>
    <w:p w:rsidR="0025051E" w:rsidRDefault="0025051E" w:rsidP="0025051E">
      <w:pPr>
        <w:pStyle w:val="Bezodstpw"/>
        <w:jc w:val="both"/>
      </w:pPr>
    </w:p>
    <w:p w:rsidR="0025051E" w:rsidRDefault="0025051E" w:rsidP="0025051E">
      <w:pPr>
        <w:pStyle w:val="Bezodstpw"/>
        <w:jc w:val="both"/>
      </w:pPr>
      <w:r>
        <w:t xml:space="preserve">Sprawa konstytucyjności podstawy prawnej rozporządzeń Ministra Sprawiedliwości będzie badana przez Trybunał Konstytucyjny, w wyniku skargi złożonej przez KRS oraz grupę posłów, której mam zaszczyt być przedstawicielem. Niemniej jednak, moim zdaniem istotne jest zaskarżenie również wydanych przez Ministra Sprawiedliwości rozporządzeń tj. rozporządzenia z dnia 5 października 2012 r. w sprawie zniesienia niektórych sądów rejonowych oraz rozporządzenia Ministra Sprawiedliwości z dnia 25 października 2012 r. w sprawie ustalenia siedzib i obszarów właściwości sądów apelacyjnych, sądów okręgowych i sądów rejonowych. Pragnę zwrócić uwagę Pani Rzecznik, iż w procesie legislacyjnym związanym z wydaniem rozporządzenia z dnia 25 października 2012 r., mogło dojść do rażącego naruszenia prawa, na co zwracał uwagę Wiceprezes Stowarzyszenia Sędziów Polskich </w:t>
      </w:r>
      <w:proofErr w:type="spellStart"/>
      <w:r>
        <w:t>Iustitia</w:t>
      </w:r>
      <w:proofErr w:type="spellEnd"/>
      <w:r>
        <w:t xml:space="preserve"> – Sędzia Rafał Puchalski w opublikowanym w Rzeczpospolitej artykule pt.: Likwidacja sądów: „…lub czasopisma” legislacyjnie blisko. – Rzeczpospolita z dnia 22 listopada 2012 r. – w załączeniu.</w:t>
      </w:r>
    </w:p>
    <w:p w:rsidR="0025051E" w:rsidRDefault="0025051E" w:rsidP="0025051E">
      <w:pPr>
        <w:pStyle w:val="Bezodstpw"/>
        <w:jc w:val="both"/>
      </w:pPr>
    </w:p>
    <w:p w:rsidR="0025051E" w:rsidRDefault="0025051E" w:rsidP="0025051E">
      <w:pPr>
        <w:pStyle w:val="Bezodstpw"/>
        <w:jc w:val="both"/>
      </w:pPr>
      <w:r>
        <w:t>Bardzo proszę Panią Rzecznik o zajęcie się sprawą trybu wydania rozporządzenia z dnia 25 października 2012 r., a w szczególności o wyjaśnienia co się stało z rozporządzeniem Ministra Sprawiedliwości z dnia 5 października 2012 r. w sprawie ustalenia siedzib i obszarów właściwości sądów apelacyjnych, sądów okręgowych i sądów rejonowych. Rozporządzenie to, pomimo przejścia całej procedury legislacyjnej i podpisania go podpisem bezpiecznym przez Ministra Sprawiedliwości Jarosława Gowina w dniu 5 października 2012 r., nigdy nie zostało opublikowane w Dzienniku Ustaw. Powstaje zatem uzasadnione pytanie czy rozporządzenie to, które jest przecież dokumentem urzędowym zostało zniszczone, schowane czy też uczyniono je bezużytecznym. W demokratycznym państwie prawa wywodzonym z art. 2 Konstytucji, zasada poprawnej legislacji została naruszona w sposób rażący, być może na granicy prawa karnego.</w:t>
      </w:r>
    </w:p>
    <w:p w:rsidR="0025051E" w:rsidRDefault="0025051E" w:rsidP="0025051E">
      <w:pPr>
        <w:pStyle w:val="Bezodstpw"/>
        <w:jc w:val="both"/>
      </w:pPr>
    </w:p>
    <w:p w:rsidR="0025051E" w:rsidRDefault="0025051E" w:rsidP="0025051E">
      <w:pPr>
        <w:pStyle w:val="Bezodstpw"/>
        <w:jc w:val="both"/>
      </w:pPr>
      <w:r>
        <w:t xml:space="preserve">Mając na uwadze powyższe okoliczności, proszę o podjęcie sprawy przez Panią Rzecznik, rozważenie możliwości skierowania do Trybunału Konstytucyjnego wniosków o stwierdzenie zgodności z Konstytucją rozporządzenia Ministra Sprawiedliwości z dnia 5 października 2012 r. w sprawie </w:t>
      </w:r>
      <w:r>
        <w:lastRenderedPageBreak/>
        <w:t>zniesienia niektórych sądów rejonowych oraz rozporządzenia Ministra Sprawiedliwości z dnia 25 października 2012 r. w sprawie ustalenia siedzib i obszarów właściwości sądów apelacyjnych, sądów okręgowych i sądów rejonowych. Ponadto proszę Panią Rzecznik o zbadanie czy wskutek  działania lub zaniechania organów i instytucji zobowiązanych do przestrzegania i realizacji praw i wolności obywatelskich, nie nastąpiło naruszenie prawa, w szczególności w procesie legislacyjnym, co do rozporządzenia Ministra Sprawiedliwości z dnia 25 października 2012 r. w sprawie ustalenia siedzib i obszarów właściwości sądów apelacyjnych, sądów okręgowych i sądów rejonowych, gdyż rozporządzenie to nie jest tym samym rozporządzeniem co podpisane przez Ministra Sprawiedliwości o tym samym tytule w dniu 25 października 2012 r.</w:t>
      </w:r>
    </w:p>
    <w:p w:rsidR="0025051E" w:rsidRDefault="0025051E" w:rsidP="0025051E"/>
    <w:p w:rsidR="0025051E" w:rsidRDefault="0025051E" w:rsidP="0025051E"/>
    <w:p w:rsidR="000442A1" w:rsidRDefault="0025051E"/>
    <w:sectPr w:rsidR="000442A1" w:rsidSect="0007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5051E"/>
    <w:rsid w:val="000738C3"/>
    <w:rsid w:val="0025051E"/>
    <w:rsid w:val="007050FE"/>
    <w:rsid w:val="00FB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05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4290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Wójcik</dc:creator>
  <cp:lastModifiedBy>Marek Wójcik</cp:lastModifiedBy>
  <cp:revision>1</cp:revision>
  <dcterms:created xsi:type="dcterms:W3CDTF">2013-01-27T14:56:00Z</dcterms:created>
  <dcterms:modified xsi:type="dcterms:W3CDTF">2013-01-27T15:00:00Z</dcterms:modified>
</cp:coreProperties>
</file>